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B9" w:rsidRPr="00C94D74" w:rsidRDefault="000633B9" w:rsidP="000633B9">
      <w:pPr>
        <w:spacing w:line="360" w:lineRule="auto"/>
        <w:jc w:val="center"/>
        <w:rPr>
          <w:rFonts w:ascii="黑体" w:eastAsia="黑体" w:hAnsi="黑体" w:hint="eastAsia"/>
          <w:sz w:val="28"/>
          <w:szCs w:val="28"/>
        </w:rPr>
      </w:pPr>
      <w:r w:rsidRPr="00C94D74">
        <w:rPr>
          <w:rFonts w:ascii="黑体" w:eastAsia="黑体" w:hAnsi="黑体" w:hint="eastAsia"/>
          <w:b/>
          <w:sz w:val="28"/>
          <w:szCs w:val="28"/>
        </w:rPr>
        <w:t>暂停</w:t>
      </w:r>
      <w:r w:rsidRPr="00C94D74">
        <w:rPr>
          <w:rFonts w:ascii="黑体" w:eastAsia="黑体" w:hAnsi="黑体"/>
          <w:b/>
          <w:sz w:val="28"/>
          <w:szCs w:val="28"/>
        </w:rPr>
        <w:t>/</w:t>
      </w:r>
      <w:r w:rsidRPr="00C94D74">
        <w:rPr>
          <w:rFonts w:ascii="黑体" w:eastAsia="黑体" w:hAnsi="黑体" w:hint="eastAsia"/>
          <w:b/>
          <w:sz w:val="28"/>
          <w:szCs w:val="28"/>
        </w:rPr>
        <w:t>终止研究报告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29"/>
        <w:gridCol w:w="2132"/>
        <w:gridCol w:w="2129"/>
      </w:tblGrid>
      <w:tr w:rsidR="000633B9" w:rsidTr="00683CE9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试验名称</w:t>
            </w:r>
          </w:p>
        </w:tc>
        <w:tc>
          <w:tcPr>
            <w:tcW w:w="6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0633B9" w:rsidTr="00683CE9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试验目的</w:t>
            </w:r>
          </w:p>
        </w:tc>
        <w:tc>
          <w:tcPr>
            <w:tcW w:w="6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0633B9" w:rsidTr="00683CE9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0633B9" w:rsidTr="00683CE9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0633B9" w:rsidTr="00683CE9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0633B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0633B9" w:rsidRDefault="000633B9" w:rsidP="000633B9">
      <w:pPr>
        <w:spacing w:line="360" w:lineRule="auto"/>
        <w:rPr>
          <w:rFonts w:hint="eastAsia"/>
        </w:rPr>
      </w:pPr>
    </w:p>
    <w:p w:rsidR="000633B9" w:rsidRDefault="000633B9" w:rsidP="000633B9">
      <w:pPr>
        <w:pStyle w:val="a4"/>
        <w:spacing w:line="400" w:lineRule="exact"/>
        <w:ind w:firstLineChars="0" w:firstLine="0"/>
        <w:rPr>
          <w:b/>
        </w:rPr>
      </w:pPr>
      <w:r>
        <w:rPr>
          <w:rFonts w:hint="eastAsia"/>
          <w:b/>
        </w:rPr>
        <w:t>一、</w:t>
      </w:r>
      <w:r w:rsidRPr="00C94D74">
        <w:rPr>
          <w:rFonts w:ascii="黑体" w:eastAsia="黑体" w:hAnsi="黑体" w:hint="eastAsia"/>
          <w:b/>
        </w:rPr>
        <w:t>一般信息</w:t>
      </w:r>
    </w:p>
    <w:p w:rsidR="000633B9" w:rsidRDefault="000633B9" w:rsidP="000633B9">
      <w:pPr>
        <w:pStyle w:val="a4"/>
        <w:numPr>
          <w:ilvl w:val="0"/>
          <w:numId w:val="2"/>
        </w:numPr>
        <w:spacing w:line="400" w:lineRule="exact"/>
        <w:ind w:firstLineChars="0"/>
      </w:pPr>
      <w:r>
        <w:rPr>
          <w:rFonts w:hint="eastAsia"/>
        </w:rPr>
        <w:t>研究开始日期：</w:t>
      </w:r>
    </w:p>
    <w:p w:rsidR="000633B9" w:rsidRDefault="000633B9" w:rsidP="000633B9">
      <w:pPr>
        <w:pStyle w:val="a4"/>
        <w:numPr>
          <w:ilvl w:val="0"/>
          <w:numId w:val="2"/>
        </w:numPr>
        <w:spacing w:line="400" w:lineRule="exact"/>
        <w:ind w:firstLineChars="0"/>
      </w:pPr>
      <w:r>
        <w:rPr>
          <w:rFonts w:hint="eastAsia"/>
        </w:rPr>
        <w:t>研究暂停</w:t>
      </w:r>
      <w:r>
        <w:t>/</w:t>
      </w:r>
      <w:r>
        <w:rPr>
          <w:rFonts w:hint="eastAsia"/>
        </w:rPr>
        <w:t>终止日期：</w:t>
      </w:r>
    </w:p>
    <w:p w:rsidR="000633B9" w:rsidRDefault="000633B9" w:rsidP="000633B9">
      <w:pPr>
        <w:spacing w:line="400" w:lineRule="exact"/>
      </w:pPr>
    </w:p>
    <w:p w:rsidR="000633B9" w:rsidRDefault="000633B9" w:rsidP="000633B9">
      <w:pPr>
        <w:spacing w:line="400" w:lineRule="exact"/>
        <w:rPr>
          <w:b/>
        </w:rPr>
      </w:pPr>
      <w:r>
        <w:rPr>
          <w:rFonts w:hint="eastAsia"/>
          <w:b/>
        </w:rPr>
        <w:t>二、受试者信息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  <w:rPr>
          <w:rFonts w:hint="eastAsia"/>
        </w:rPr>
      </w:pPr>
      <w:r>
        <w:rPr>
          <w:rFonts w:hint="eastAsia"/>
        </w:rPr>
        <w:t>合同研究总例数：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  <w:rPr>
          <w:rFonts w:hint="eastAsia"/>
        </w:rPr>
      </w:pPr>
      <w:r>
        <w:rPr>
          <w:rFonts w:hint="eastAsia"/>
        </w:rPr>
        <w:t>已入组例数：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  <w:rPr>
          <w:rFonts w:hint="eastAsia"/>
        </w:rPr>
      </w:pPr>
      <w:r>
        <w:rPr>
          <w:rFonts w:hint="eastAsia"/>
        </w:rPr>
        <w:t>完成观察例数：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  <w:rPr>
          <w:rFonts w:hint="eastAsia"/>
        </w:rPr>
      </w:pPr>
      <w:r>
        <w:rPr>
          <w:rFonts w:hint="eastAsia"/>
        </w:rPr>
        <w:t>提前退出例数：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  <w:rPr>
          <w:rFonts w:hint="eastAsia"/>
        </w:rPr>
      </w:pPr>
      <w:r>
        <w:rPr>
          <w:rFonts w:hint="eastAsia"/>
        </w:rPr>
        <w:t>严重不良事件例数：</w:t>
      </w:r>
    </w:p>
    <w:p w:rsidR="000633B9" w:rsidRDefault="000633B9" w:rsidP="000633B9">
      <w:pPr>
        <w:pStyle w:val="a4"/>
        <w:numPr>
          <w:ilvl w:val="0"/>
          <w:numId w:val="3"/>
        </w:numPr>
        <w:tabs>
          <w:tab w:val="left" w:pos="360"/>
        </w:tabs>
        <w:spacing w:line="400" w:lineRule="exact"/>
        <w:ind w:firstLineChars="0" w:hanging="60"/>
      </w:pPr>
      <w:r>
        <w:rPr>
          <w:rFonts w:hint="eastAsia"/>
        </w:rPr>
        <w:t>已报告的严重不良事件例数：</w:t>
      </w:r>
    </w:p>
    <w:p w:rsidR="000633B9" w:rsidRDefault="000633B9" w:rsidP="000633B9">
      <w:pPr>
        <w:spacing w:line="400" w:lineRule="exact"/>
      </w:pPr>
    </w:p>
    <w:p w:rsidR="000633B9" w:rsidRPr="006E44B9" w:rsidRDefault="000633B9" w:rsidP="000633B9">
      <w:pPr>
        <w:spacing w:line="400" w:lineRule="exact"/>
        <w:rPr>
          <w:rFonts w:ascii="黑体" w:eastAsia="黑体" w:hAnsi="黑体"/>
          <w:b/>
        </w:rPr>
      </w:pPr>
      <w:r>
        <w:rPr>
          <w:rFonts w:hint="eastAsia"/>
          <w:b/>
        </w:rPr>
        <w:t>三、</w:t>
      </w:r>
      <w:r w:rsidRPr="006E44B9">
        <w:rPr>
          <w:rFonts w:ascii="黑体" w:eastAsia="黑体" w:hAnsi="黑体" w:hint="eastAsia"/>
          <w:b/>
        </w:rPr>
        <w:t>暂停</w:t>
      </w:r>
      <w:r w:rsidRPr="006E44B9">
        <w:rPr>
          <w:rFonts w:ascii="黑体" w:eastAsia="黑体" w:hAnsi="黑体"/>
          <w:b/>
        </w:rPr>
        <w:t>/</w:t>
      </w:r>
      <w:r w:rsidRPr="006E44B9">
        <w:rPr>
          <w:rFonts w:ascii="黑体" w:eastAsia="黑体" w:hAnsi="黑体" w:hint="eastAsia"/>
          <w:b/>
        </w:rPr>
        <w:t>终止研究的原因</w:t>
      </w:r>
    </w:p>
    <w:p w:rsidR="000633B9" w:rsidRDefault="000633B9" w:rsidP="000633B9">
      <w:pPr>
        <w:spacing w:line="400" w:lineRule="exact"/>
      </w:pPr>
    </w:p>
    <w:p w:rsidR="000633B9" w:rsidRDefault="000633B9" w:rsidP="000633B9">
      <w:pPr>
        <w:spacing w:line="400" w:lineRule="exact"/>
      </w:pPr>
    </w:p>
    <w:p w:rsidR="000633B9" w:rsidRPr="006E44B9" w:rsidRDefault="000633B9" w:rsidP="000633B9">
      <w:pPr>
        <w:spacing w:line="400" w:lineRule="exact"/>
        <w:rPr>
          <w:rFonts w:ascii="黑体" w:eastAsia="黑体" w:hAnsi="黑体"/>
          <w:b/>
        </w:rPr>
      </w:pPr>
      <w:r>
        <w:rPr>
          <w:rFonts w:hint="eastAsia"/>
          <w:b/>
        </w:rPr>
        <w:t>四、</w:t>
      </w:r>
      <w:r w:rsidRPr="006E44B9">
        <w:rPr>
          <w:rFonts w:ascii="黑体" w:eastAsia="黑体" w:hAnsi="黑体" w:hint="eastAsia"/>
          <w:b/>
        </w:rPr>
        <w:t>有序终止研究的程序</w:t>
      </w:r>
    </w:p>
    <w:p w:rsidR="000633B9" w:rsidRPr="006E44B9" w:rsidRDefault="000633B9" w:rsidP="000633B9">
      <w:pPr>
        <w:pStyle w:val="a4"/>
        <w:numPr>
          <w:ilvl w:val="0"/>
          <w:numId w:val="1"/>
        </w:numPr>
        <w:spacing w:line="400" w:lineRule="exact"/>
        <w:ind w:firstLineChars="0" w:hanging="150"/>
        <w:rPr>
          <w:rFonts w:ascii="华文楷体" w:hAnsi="华文楷体" w:hint="eastAsia"/>
        </w:rPr>
      </w:pPr>
      <w:r>
        <w:rPr>
          <w:rFonts w:hint="eastAsia"/>
        </w:rPr>
        <w:t>是否要求召回已完成研究的受试者进行随访：</w:t>
      </w:r>
      <w:r>
        <w:rPr>
          <w:rFonts w:ascii="华文楷体" w:eastAsia="华文楷体" w:hAnsi="华文楷体" w:hint="eastAsia"/>
        </w:rPr>
        <w:t>□是，□否</w:t>
      </w:r>
    </w:p>
    <w:p w:rsidR="000633B9" w:rsidRPr="006E44B9" w:rsidRDefault="000633B9" w:rsidP="000633B9">
      <w:pPr>
        <w:pStyle w:val="a4"/>
        <w:numPr>
          <w:ilvl w:val="0"/>
          <w:numId w:val="1"/>
        </w:numPr>
        <w:spacing w:line="400" w:lineRule="exact"/>
        <w:ind w:firstLineChars="0" w:hanging="150"/>
        <w:rPr>
          <w:rFonts w:ascii="华文楷体" w:hAnsi="华文楷体" w:hint="eastAsia"/>
        </w:rPr>
      </w:pPr>
      <w:r>
        <w:rPr>
          <w:rFonts w:hint="eastAsia"/>
        </w:rPr>
        <w:t>是否通知在研的受试者，研究已经提前终止：</w:t>
      </w:r>
      <w:r>
        <w:rPr>
          <w:rFonts w:ascii="华文楷体" w:eastAsia="华文楷体" w:hAnsi="华文楷体" w:hint="eastAsia"/>
        </w:rPr>
        <w:t>□是，□否→请说明：</w:t>
      </w:r>
    </w:p>
    <w:p w:rsidR="000633B9" w:rsidRPr="006E44B9" w:rsidRDefault="000633B9" w:rsidP="000633B9">
      <w:pPr>
        <w:pStyle w:val="a4"/>
        <w:numPr>
          <w:ilvl w:val="0"/>
          <w:numId w:val="1"/>
        </w:numPr>
        <w:spacing w:line="400" w:lineRule="exact"/>
        <w:ind w:firstLineChars="0" w:hanging="150"/>
        <w:rPr>
          <w:rFonts w:ascii="华文楷体" w:hAnsi="华文楷体" w:hint="eastAsia"/>
        </w:rPr>
      </w:pPr>
      <w:r>
        <w:rPr>
          <w:rFonts w:hint="eastAsia"/>
        </w:rPr>
        <w:t>在研受试者是否提前终止研究：</w:t>
      </w:r>
      <w:r>
        <w:rPr>
          <w:rFonts w:ascii="华文楷体" w:eastAsia="华文楷体" w:hAnsi="华文楷体" w:hint="eastAsia"/>
        </w:rPr>
        <w:t>□是，□否→请说明：</w:t>
      </w:r>
    </w:p>
    <w:p w:rsidR="000633B9" w:rsidRPr="006E44B9" w:rsidRDefault="000633B9" w:rsidP="000633B9">
      <w:pPr>
        <w:pStyle w:val="a4"/>
        <w:numPr>
          <w:ilvl w:val="0"/>
          <w:numId w:val="1"/>
        </w:numPr>
        <w:spacing w:line="400" w:lineRule="exact"/>
        <w:ind w:firstLineChars="0" w:hanging="150"/>
        <w:rPr>
          <w:rFonts w:ascii="华文楷体" w:hAnsi="华文楷体" w:hint="eastAsia"/>
        </w:rPr>
      </w:pPr>
      <w:r>
        <w:rPr>
          <w:rFonts w:hint="eastAsia"/>
        </w:rPr>
        <w:t>提前终止研究受试者的后续医疗与随访安排：</w:t>
      </w:r>
      <w:r>
        <w:rPr>
          <w:rFonts w:ascii="华文楷体" w:eastAsia="华文楷体" w:hAnsi="华文楷体" w:hint="eastAsia"/>
        </w:rPr>
        <w:t>□转入常规医疗，□有针对性的安排</w:t>
      </w:r>
    </w:p>
    <w:p w:rsidR="000633B9" w:rsidRPr="006E44B9" w:rsidRDefault="000633B9" w:rsidP="000633B9">
      <w:pPr>
        <w:pStyle w:val="a4"/>
        <w:spacing w:line="400" w:lineRule="exact"/>
        <w:ind w:leftChars="171" w:left="359"/>
        <w:rPr>
          <w:rFonts w:ascii="华文楷体" w:hAnsi="华文楷体" w:hint="eastAsia"/>
        </w:rPr>
      </w:pPr>
      <w:r>
        <w:rPr>
          <w:rFonts w:ascii="华文楷体" w:eastAsia="华文楷体" w:hAnsi="华文楷体" w:hint="eastAsia"/>
        </w:rPr>
        <w:t xml:space="preserve"> 随访检查与后续治疗→请说明：</w:t>
      </w:r>
    </w:p>
    <w:p w:rsidR="000633B9" w:rsidRDefault="000633B9" w:rsidP="000633B9">
      <w:pPr>
        <w:spacing w:line="400" w:lineRule="exact"/>
        <w:rPr>
          <w:rFonts w:hint="eastAsia"/>
        </w:rPr>
      </w:pPr>
    </w:p>
    <w:p w:rsidR="000633B9" w:rsidRDefault="000633B9" w:rsidP="000633B9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29"/>
        <w:gridCol w:w="2132"/>
        <w:gridCol w:w="2129"/>
      </w:tblGrid>
      <w:tr w:rsidR="000633B9" w:rsidTr="00683CE9">
        <w:trPr>
          <w:jc w:val="center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B9" w:rsidRDefault="000633B9" w:rsidP="00683CE9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416BF5" w:rsidRDefault="00416BF5"/>
    <w:sectPr w:rsidR="00416BF5" w:rsidSect="00416BF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1B6" w:rsidRDefault="00C901B6" w:rsidP="000633B9">
      <w:r>
        <w:separator/>
      </w:r>
    </w:p>
  </w:endnote>
  <w:endnote w:type="continuationSeparator" w:id="1">
    <w:p w:rsidR="00C901B6" w:rsidRDefault="00C901B6" w:rsidP="00063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1B6" w:rsidRDefault="00C901B6" w:rsidP="000633B9">
      <w:r>
        <w:separator/>
      </w:r>
    </w:p>
  </w:footnote>
  <w:footnote w:type="continuationSeparator" w:id="1">
    <w:p w:rsidR="00C901B6" w:rsidRDefault="00C901B6" w:rsidP="00063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3B9" w:rsidRPr="000633B9" w:rsidRDefault="000633B9">
    <w:pPr>
      <w:pStyle w:val="a5"/>
      <w:rPr>
        <w:rFonts w:ascii="黑体" w:eastAsia="黑体" w:hAnsi="黑体"/>
        <w:b/>
        <w:sz w:val="21"/>
        <w:szCs w:val="21"/>
      </w:rPr>
    </w:pPr>
    <w:r w:rsidRPr="000633B9">
      <w:rPr>
        <w:rFonts w:ascii="黑体" w:eastAsia="黑体" w:hAnsi="黑体" w:hint="eastAsia"/>
        <w:b/>
        <w:sz w:val="21"/>
        <w:szCs w:val="21"/>
      </w:rPr>
      <w:t>大连大学附属中山医院医疗器械临床试验伦理委员会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B0A9A"/>
    <w:multiLevelType w:val="hybridMultilevel"/>
    <w:tmpl w:val="6CCC61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3F4AEA"/>
    <w:multiLevelType w:val="hybridMultilevel"/>
    <w:tmpl w:val="68A62988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3B9"/>
    <w:rsid w:val="000633B9"/>
    <w:rsid w:val="00416BF5"/>
    <w:rsid w:val="00C9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3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0633B9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0633B9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0633B9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qFormat/>
    <w:rsid w:val="000633B9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063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633B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63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633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Sky123.Org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</cp:revision>
  <dcterms:created xsi:type="dcterms:W3CDTF">2021-03-10T07:35:00Z</dcterms:created>
  <dcterms:modified xsi:type="dcterms:W3CDTF">2021-03-10T07:42:00Z</dcterms:modified>
</cp:coreProperties>
</file>