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1.</w:t>
      </w:r>
      <w:r w:rsidRPr="0079169E">
        <w:rPr>
          <w:rFonts w:ascii="Times New Roman" w:eastAsia="宋体" w:hAnsi="Times New Roman"/>
          <w:color w:val="000000" w:themeColor="text1"/>
        </w:rPr>
        <w:t>民政部</w:t>
      </w:r>
      <w:r w:rsidRPr="0079169E">
        <w:rPr>
          <w:rFonts w:ascii="Times New Roman" w:eastAsia="宋体" w:hAnsi="Times New Roman"/>
          <w:color w:val="000000" w:themeColor="text1"/>
        </w:rPr>
        <w:t>2013</w:t>
      </w:r>
      <w:r w:rsidRPr="0079169E">
        <w:rPr>
          <w:rFonts w:ascii="Times New Roman" w:eastAsia="宋体" w:hAnsi="Times New Roman"/>
          <w:color w:val="000000" w:themeColor="text1"/>
        </w:rPr>
        <w:t>年颁布的《养老机构设立许可证办法》中，对养老机构作出明确的界定是：（）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A.</w:t>
      </w:r>
      <w:r w:rsidRPr="0079169E">
        <w:rPr>
          <w:rFonts w:ascii="Times New Roman" w:eastAsia="宋体" w:hAnsi="Times New Roman"/>
          <w:color w:val="000000" w:themeColor="text1"/>
        </w:rPr>
        <w:t>为老年人提供集中居住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B.</w:t>
      </w:r>
      <w:r w:rsidRPr="0079169E">
        <w:rPr>
          <w:rFonts w:ascii="Times New Roman" w:eastAsia="宋体" w:hAnsi="Times New Roman"/>
          <w:color w:val="000000" w:themeColor="text1"/>
        </w:rPr>
        <w:t>为老年人提供居住和照料服务的机构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#C.</w:t>
      </w:r>
      <w:r w:rsidRPr="0079169E">
        <w:rPr>
          <w:rFonts w:ascii="Times New Roman" w:eastAsia="宋体" w:hAnsi="Times New Roman"/>
          <w:color w:val="000000" w:themeColor="text1"/>
        </w:rPr>
        <w:t>为老年人提供集中居住和照料服务的机构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D.</w:t>
      </w:r>
      <w:r w:rsidRPr="0079169E">
        <w:rPr>
          <w:rFonts w:ascii="Times New Roman" w:eastAsia="宋体" w:hAnsi="Times New Roman"/>
          <w:color w:val="000000" w:themeColor="text1"/>
        </w:rPr>
        <w:t>为老年人提供集中照料服务的机构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E.</w:t>
      </w:r>
      <w:r w:rsidRPr="0079169E">
        <w:rPr>
          <w:rFonts w:ascii="Times New Roman" w:eastAsia="宋体" w:hAnsi="Times New Roman"/>
          <w:color w:val="000000" w:themeColor="text1"/>
        </w:rPr>
        <w:t>为老年人提供照料服务的机构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2.</w:t>
      </w:r>
      <w:r w:rsidRPr="0079169E">
        <w:rPr>
          <w:rFonts w:ascii="Times New Roman" w:eastAsia="宋体" w:hAnsi="Times New Roman"/>
          <w:color w:val="000000" w:themeColor="text1"/>
        </w:rPr>
        <w:t>老年护理人员必备素质要求包括哪些：（）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A.</w:t>
      </w:r>
      <w:r w:rsidRPr="0079169E">
        <w:rPr>
          <w:rFonts w:ascii="Times New Roman" w:eastAsia="宋体" w:hAnsi="Times New Roman"/>
          <w:color w:val="000000" w:themeColor="text1"/>
        </w:rPr>
        <w:t>责任感及奉献精神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B.</w:t>
      </w:r>
      <w:r w:rsidRPr="0079169E">
        <w:rPr>
          <w:rFonts w:ascii="Times New Roman" w:eastAsia="宋体" w:hAnsi="Times New Roman"/>
          <w:color w:val="000000" w:themeColor="text1"/>
        </w:rPr>
        <w:t>扎实的专业知识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C.</w:t>
      </w:r>
      <w:r w:rsidRPr="0079169E">
        <w:rPr>
          <w:rFonts w:ascii="Times New Roman" w:eastAsia="宋体" w:hAnsi="Times New Roman"/>
          <w:color w:val="000000" w:themeColor="text1"/>
        </w:rPr>
        <w:t>较强的独立工作能力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D.</w:t>
      </w:r>
      <w:r w:rsidRPr="0079169E">
        <w:rPr>
          <w:rFonts w:ascii="Times New Roman" w:eastAsia="宋体" w:hAnsi="Times New Roman"/>
          <w:color w:val="000000" w:themeColor="text1"/>
        </w:rPr>
        <w:t>良好的综合能力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#E.</w:t>
      </w:r>
      <w:r w:rsidRPr="0079169E">
        <w:rPr>
          <w:rFonts w:ascii="Times New Roman" w:eastAsia="宋体" w:hAnsi="Times New Roman"/>
          <w:color w:val="000000" w:themeColor="text1"/>
        </w:rPr>
        <w:t>以上都是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3.</w:t>
      </w:r>
      <w:r w:rsidRPr="0079169E">
        <w:rPr>
          <w:rFonts w:ascii="Times New Roman" w:eastAsia="宋体" w:hAnsi="Times New Roman"/>
          <w:color w:val="000000" w:themeColor="text1"/>
        </w:rPr>
        <w:t>老年护理服务内容包括哪些：（）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A.</w:t>
      </w:r>
      <w:r w:rsidRPr="0079169E">
        <w:rPr>
          <w:rFonts w:ascii="Times New Roman" w:eastAsia="宋体" w:hAnsi="Times New Roman"/>
          <w:color w:val="000000" w:themeColor="text1"/>
        </w:rPr>
        <w:t>慢病管理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B.</w:t>
      </w:r>
      <w:r w:rsidRPr="0079169E">
        <w:rPr>
          <w:rFonts w:ascii="Times New Roman" w:eastAsia="宋体" w:hAnsi="Times New Roman"/>
          <w:color w:val="000000" w:themeColor="text1"/>
        </w:rPr>
        <w:t>老年急危重症诊疗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C.</w:t>
      </w:r>
      <w:r w:rsidRPr="0079169E">
        <w:rPr>
          <w:rFonts w:ascii="Times New Roman" w:eastAsia="宋体" w:hAnsi="Times New Roman"/>
          <w:color w:val="000000" w:themeColor="text1"/>
        </w:rPr>
        <w:t>中期照护；长期照护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D.</w:t>
      </w:r>
      <w:r w:rsidRPr="0079169E">
        <w:rPr>
          <w:rFonts w:ascii="Times New Roman" w:eastAsia="宋体" w:hAnsi="Times New Roman"/>
          <w:color w:val="000000" w:themeColor="text1"/>
        </w:rPr>
        <w:t>临终关怀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#E.</w:t>
      </w:r>
      <w:r w:rsidRPr="0079169E">
        <w:rPr>
          <w:rFonts w:ascii="Times New Roman" w:eastAsia="宋体" w:hAnsi="Times New Roman"/>
          <w:color w:val="000000" w:themeColor="text1"/>
        </w:rPr>
        <w:t>以上都是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4.</w:t>
      </w:r>
      <w:r w:rsidRPr="0079169E">
        <w:rPr>
          <w:rFonts w:ascii="Times New Roman" w:eastAsia="宋体" w:hAnsi="Times New Roman"/>
          <w:color w:val="000000" w:themeColor="text1"/>
        </w:rPr>
        <w:t>老年护理学特点包括哪些：（）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A.</w:t>
      </w:r>
      <w:r w:rsidRPr="0079169E">
        <w:rPr>
          <w:rFonts w:ascii="Times New Roman" w:eastAsia="宋体" w:hAnsi="Times New Roman"/>
          <w:color w:val="000000" w:themeColor="text1"/>
        </w:rPr>
        <w:t>细致观察病情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B.</w:t>
      </w:r>
      <w:r w:rsidRPr="0079169E">
        <w:rPr>
          <w:rFonts w:ascii="Times New Roman" w:eastAsia="宋体" w:hAnsi="Times New Roman"/>
          <w:color w:val="000000" w:themeColor="text1"/>
        </w:rPr>
        <w:t>加强基础护理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C.</w:t>
      </w:r>
      <w:r w:rsidRPr="0079169E">
        <w:rPr>
          <w:rFonts w:ascii="Times New Roman" w:eastAsia="宋体" w:hAnsi="Times New Roman"/>
          <w:color w:val="000000" w:themeColor="text1"/>
        </w:rPr>
        <w:t>注重心理护理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D.</w:t>
      </w:r>
      <w:r w:rsidRPr="0079169E">
        <w:rPr>
          <w:rFonts w:ascii="Times New Roman" w:eastAsia="宋体" w:hAnsi="Times New Roman"/>
          <w:color w:val="000000" w:themeColor="text1"/>
        </w:rPr>
        <w:t>监测病情和用药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#E.</w:t>
      </w:r>
      <w:r w:rsidRPr="0079169E">
        <w:rPr>
          <w:rFonts w:ascii="Times New Roman" w:eastAsia="宋体" w:hAnsi="Times New Roman"/>
          <w:color w:val="000000" w:themeColor="text1"/>
        </w:rPr>
        <w:t>以上都是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5.</w:t>
      </w:r>
      <w:r w:rsidRPr="0079169E">
        <w:rPr>
          <w:rFonts w:ascii="Times New Roman" w:eastAsia="宋体" w:hAnsi="Times New Roman"/>
          <w:color w:val="000000" w:themeColor="text1"/>
        </w:rPr>
        <w:t>老年护理原则包括哪些：（）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A.</w:t>
      </w:r>
      <w:r w:rsidRPr="0079169E">
        <w:rPr>
          <w:rFonts w:ascii="Times New Roman" w:eastAsia="宋体" w:hAnsi="Times New Roman"/>
          <w:color w:val="000000" w:themeColor="text1"/>
        </w:rPr>
        <w:t>满足需求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B.</w:t>
      </w:r>
      <w:r w:rsidRPr="0079169E">
        <w:rPr>
          <w:rFonts w:ascii="Times New Roman" w:eastAsia="宋体" w:hAnsi="Times New Roman"/>
          <w:color w:val="000000" w:themeColor="text1"/>
        </w:rPr>
        <w:t>早期预防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C.</w:t>
      </w:r>
      <w:r w:rsidRPr="0079169E">
        <w:rPr>
          <w:rFonts w:ascii="Times New Roman" w:eastAsia="宋体" w:hAnsi="Times New Roman"/>
          <w:color w:val="000000" w:themeColor="text1"/>
        </w:rPr>
        <w:t>关注整体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D.</w:t>
      </w:r>
      <w:r w:rsidRPr="0079169E">
        <w:rPr>
          <w:rFonts w:ascii="Times New Roman" w:eastAsia="宋体" w:hAnsi="Times New Roman"/>
          <w:color w:val="000000" w:themeColor="text1"/>
        </w:rPr>
        <w:t>因人施护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#E.</w:t>
      </w:r>
      <w:r w:rsidRPr="0079169E">
        <w:rPr>
          <w:rFonts w:ascii="Times New Roman" w:eastAsia="宋体" w:hAnsi="Times New Roman"/>
          <w:color w:val="000000" w:themeColor="text1"/>
        </w:rPr>
        <w:t>以上都是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6.</w:t>
      </w:r>
      <w:r w:rsidRPr="0079169E">
        <w:rPr>
          <w:rFonts w:ascii="Times New Roman" w:eastAsia="宋体" w:hAnsi="Times New Roman"/>
          <w:color w:val="000000" w:themeColor="text1"/>
        </w:rPr>
        <w:t>老年护理目标不包括：（）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A.</w:t>
      </w:r>
      <w:r w:rsidRPr="0079169E">
        <w:rPr>
          <w:rFonts w:ascii="Times New Roman" w:eastAsia="宋体" w:hAnsi="Times New Roman"/>
          <w:color w:val="000000" w:themeColor="text1"/>
        </w:rPr>
        <w:t>增强自我照顾能力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#B.</w:t>
      </w:r>
      <w:r w:rsidRPr="0079169E">
        <w:rPr>
          <w:rFonts w:ascii="Times New Roman" w:eastAsia="宋体" w:hAnsi="Times New Roman"/>
          <w:color w:val="000000" w:themeColor="text1"/>
        </w:rPr>
        <w:t>使家属无负担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C.</w:t>
      </w:r>
      <w:r w:rsidRPr="0079169E">
        <w:rPr>
          <w:rFonts w:ascii="Times New Roman" w:eastAsia="宋体" w:hAnsi="Times New Roman"/>
          <w:color w:val="000000" w:themeColor="text1"/>
        </w:rPr>
        <w:t>提高生活质量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D.</w:t>
      </w:r>
      <w:r w:rsidRPr="0079169E">
        <w:rPr>
          <w:rFonts w:ascii="Times New Roman" w:eastAsia="宋体" w:hAnsi="Times New Roman"/>
          <w:color w:val="000000" w:themeColor="text1"/>
        </w:rPr>
        <w:t>安享生命晚年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E.</w:t>
      </w:r>
      <w:r w:rsidRPr="0079169E">
        <w:rPr>
          <w:rFonts w:ascii="Times New Roman" w:eastAsia="宋体" w:hAnsi="Times New Roman"/>
          <w:color w:val="000000" w:themeColor="text1"/>
        </w:rPr>
        <w:t>延缓恶化及衰退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7.</w:t>
      </w:r>
      <w:r w:rsidRPr="0079169E">
        <w:rPr>
          <w:rFonts w:ascii="Times New Roman" w:eastAsia="宋体" w:hAnsi="Times New Roman"/>
          <w:color w:val="000000" w:themeColor="text1"/>
        </w:rPr>
        <w:t>养老服务体系新探索智慧养老的特点包括：（）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A.</w:t>
      </w:r>
      <w:r w:rsidRPr="0079169E">
        <w:rPr>
          <w:rFonts w:ascii="Times New Roman" w:eastAsia="宋体" w:hAnsi="Times New Roman"/>
          <w:color w:val="000000" w:themeColor="text1"/>
        </w:rPr>
        <w:t>建立系统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lastRenderedPageBreak/>
        <w:t>B.</w:t>
      </w:r>
      <w:r w:rsidRPr="0079169E">
        <w:rPr>
          <w:rFonts w:ascii="Times New Roman" w:eastAsia="宋体" w:hAnsi="Times New Roman"/>
          <w:color w:val="000000" w:themeColor="text1"/>
        </w:rPr>
        <w:t>整合服务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C.</w:t>
      </w:r>
      <w:r w:rsidRPr="0079169E">
        <w:rPr>
          <w:rFonts w:ascii="Times New Roman" w:eastAsia="宋体" w:hAnsi="Times New Roman"/>
          <w:color w:val="000000" w:themeColor="text1"/>
        </w:rPr>
        <w:t>加强沟通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D.</w:t>
      </w:r>
      <w:r w:rsidRPr="0079169E">
        <w:rPr>
          <w:rFonts w:ascii="Times New Roman" w:eastAsia="宋体" w:hAnsi="Times New Roman"/>
          <w:color w:val="000000" w:themeColor="text1"/>
        </w:rPr>
        <w:t>提升价值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#E.</w:t>
      </w:r>
      <w:r w:rsidRPr="0079169E">
        <w:rPr>
          <w:rFonts w:ascii="Times New Roman" w:eastAsia="宋体" w:hAnsi="Times New Roman"/>
          <w:color w:val="000000" w:themeColor="text1"/>
        </w:rPr>
        <w:t>以上都是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8."</w:t>
      </w:r>
      <w:r w:rsidRPr="0079169E">
        <w:rPr>
          <w:rFonts w:ascii="Times New Roman" w:eastAsia="宋体" w:hAnsi="Times New Roman"/>
          <w:color w:val="000000" w:themeColor="text1"/>
        </w:rPr>
        <w:t>医养结合</w:t>
      </w:r>
      <w:r w:rsidRPr="0079169E">
        <w:rPr>
          <w:rFonts w:ascii="Times New Roman" w:eastAsia="宋体" w:hAnsi="Times New Roman"/>
          <w:color w:val="000000" w:themeColor="text1"/>
        </w:rPr>
        <w:t>"</w:t>
      </w:r>
      <w:r w:rsidRPr="0079169E">
        <w:rPr>
          <w:rFonts w:ascii="Times New Roman" w:eastAsia="宋体" w:hAnsi="Times New Roman"/>
          <w:color w:val="000000" w:themeColor="text1"/>
        </w:rPr>
        <w:t>模式的内涵包括：（）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A.</w:t>
      </w:r>
      <w:r w:rsidRPr="0079169E">
        <w:rPr>
          <w:rFonts w:ascii="Times New Roman" w:eastAsia="宋体" w:hAnsi="Times New Roman"/>
          <w:color w:val="000000" w:themeColor="text1"/>
        </w:rPr>
        <w:t>有病治病、无病疗养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B.</w:t>
      </w:r>
      <w:r w:rsidRPr="0079169E">
        <w:rPr>
          <w:rFonts w:ascii="Times New Roman" w:eastAsia="宋体" w:hAnsi="Times New Roman"/>
          <w:color w:val="000000" w:themeColor="text1"/>
        </w:rPr>
        <w:t>医疗保健服务和养老照料服务相结合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C.</w:t>
      </w:r>
      <w:r w:rsidRPr="0079169E">
        <w:rPr>
          <w:rFonts w:ascii="Times New Roman" w:eastAsia="宋体" w:hAnsi="Times New Roman"/>
          <w:color w:val="000000" w:themeColor="text1"/>
        </w:rPr>
        <w:t>新型养老模式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D.</w:t>
      </w:r>
      <w:r w:rsidRPr="0079169E">
        <w:rPr>
          <w:rFonts w:ascii="Times New Roman" w:eastAsia="宋体" w:hAnsi="Times New Roman"/>
          <w:color w:val="000000" w:themeColor="text1"/>
        </w:rPr>
        <w:t>为老年人提供日常起居、文化娱乐、精神心理关怀等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#E.</w:t>
      </w:r>
      <w:r w:rsidRPr="0079169E">
        <w:rPr>
          <w:rFonts w:ascii="Times New Roman" w:eastAsia="宋体" w:hAnsi="Times New Roman"/>
          <w:color w:val="000000" w:themeColor="text1"/>
        </w:rPr>
        <w:t>以上都是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9.</w:t>
      </w:r>
      <w:r w:rsidRPr="0079169E">
        <w:rPr>
          <w:rFonts w:ascii="Times New Roman" w:eastAsia="宋体" w:hAnsi="Times New Roman"/>
          <w:color w:val="000000" w:themeColor="text1"/>
        </w:rPr>
        <w:t>下列哪项不是</w:t>
      </w:r>
      <w:r w:rsidRPr="0079169E">
        <w:rPr>
          <w:rFonts w:ascii="Times New Roman" w:eastAsia="宋体" w:hAnsi="Times New Roman"/>
          <w:color w:val="000000" w:themeColor="text1"/>
        </w:rPr>
        <w:t>"</w:t>
      </w:r>
      <w:r w:rsidRPr="0079169E">
        <w:rPr>
          <w:rFonts w:ascii="Times New Roman" w:eastAsia="宋体" w:hAnsi="Times New Roman"/>
          <w:color w:val="000000" w:themeColor="text1"/>
        </w:rPr>
        <w:t>十三五</w:t>
      </w:r>
      <w:r w:rsidRPr="0079169E">
        <w:rPr>
          <w:rFonts w:ascii="Times New Roman" w:eastAsia="宋体" w:hAnsi="Times New Roman"/>
          <w:color w:val="000000" w:themeColor="text1"/>
        </w:rPr>
        <w:t>"</w:t>
      </w:r>
      <w:r w:rsidRPr="0079169E">
        <w:rPr>
          <w:rFonts w:ascii="Times New Roman" w:eastAsia="宋体" w:hAnsi="Times New Roman"/>
          <w:color w:val="000000" w:themeColor="text1"/>
        </w:rPr>
        <w:t>规划中提出建立的养老服务体系：（）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A.</w:t>
      </w:r>
      <w:r w:rsidRPr="0079169E">
        <w:rPr>
          <w:rFonts w:ascii="Times New Roman" w:eastAsia="宋体" w:hAnsi="Times New Roman"/>
          <w:color w:val="000000" w:themeColor="text1"/>
        </w:rPr>
        <w:t>居家养老为基础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B.</w:t>
      </w:r>
      <w:r w:rsidRPr="0079169E">
        <w:rPr>
          <w:rFonts w:ascii="Times New Roman" w:eastAsia="宋体" w:hAnsi="Times New Roman"/>
          <w:color w:val="000000" w:themeColor="text1"/>
        </w:rPr>
        <w:t>社区服务为依托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#C.</w:t>
      </w:r>
      <w:r w:rsidRPr="0079169E">
        <w:rPr>
          <w:rFonts w:ascii="Times New Roman" w:eastAsia="宋体" w:hAnsi="Times New Roman"/>
          <w:color w:val="000000" w:themeColor="text1"/>
        </w:rPr>
        <w:t>社区服务为基础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D.</w:t>
      </w:r>
      <w:r w:rsidRPr="0079169E">
        <w:rPr>
          <w:rFonts w:ascii="Times New Roman" w:eastAsia="宋体" w:hAnsi="Times New Roman"/>
          <w:color w:val="000000" w:themeColor="text1"/>
        </w:rPr>
        <w:t>机构养老为补充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10.</w:t>
      </w:r>
      <w:r w:rsidRPr="0079169E">
        <w:rPr>
          <w:rFonts w:ascii="Times New Roman" w:eastAsia="宋体" w:hAnsi="Times New Roman"/>
          <w:color w:val="000000" w:themeColor="text1"/>
        </w:rPr>
        <w:t>我国现有医养结合合作模式：（）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A.</w:t>
      </w:r>
      <w:r w:rsidRPr="0079169E">
        <w:rPr>
          <w:rFonts w:ascii="Times New Roman" w:eastAsia="宋体" w:hAnsi="Times New Roman"/>
          <w:color w:val="000000" w:themeColor="text1"/>
        </w:rPr>
        <w:t>医疗机构扩展养老服务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B.</w:t>
      </w:r>
      <w:r w:rsidRPr="0079169E">
        <w:rPr>
          <w:rFonts w:ascii="Times New Roman" w:eastAsia="宋体" w:hAnsi="Times New Roman"/>
          <w:color w:val="000000" w:themeColor="text1"/>
        </w:rPr>
        <w:t>养老机构扩展医疗服务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C.</w:t>
      </w:r>
      <w:r w:rsidRPr="0079169E">
        <w:rPr>
          <w:rFonts w:ascii="Times New Roman" w:eastAsia="宋体" w:hAnsi="Times New Roman"/>
          <w:color w:val="000000" w:themeColor="text1"/>
        </w:rPr>
        <w:t>医疗机构与养老机构合作</w:t>
      </w:r>
    </w:p>
    <w:p w:rsidR="0079169E" w:rsidRPr="0079169E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#D.A</w:t>
      </w:r>
      <w:r w:rsidRPr="0079169E">
        <w:rPr>
          <w:rFonts w:ascii="Times New Roman" w:eastAsia="宋体" w:hAnsi="Times New Roman"/>
          <w:color w:val="000000" w:themeColor="text1"/>
        </w:rPr>
        <w:t>、</w:t>
      </w:r>
      <w:r w:rsidRPr="0079169E">
        <w:rPr>
          <w:rFonts w:ascii="Times New Roman" w:eastAsia="宋体" w:hAnsi="Times New Roman"/>
          <w:color w:val="000000" w:themeColor="text1"/>
        </w:rPr>
        <w:t>B</w:t>
      </w:r>
      <w:r w:rsidRPr="0079169E">
        <w:rPr>
          <w:rFonts w:ascii="Times New Roman" w:eastAsia="宋体" w:hAnsi="Times New Roman"/>
          <w:color w:val="000000" w:themeColor="text1"/>
        </w:rPr>
        <w:t>、</w:t>
      </w:r>
      <w:r w:rsidRPr="0079169E">
        <w:rPr>
          <w:rFonts w:ascii="Times New Roman" w:eastAsia="宋体" w:hAnsi="Times New Roman"/>
          <w:color w:val="000000" w:themeColor="text1"/>
        </w:rPr>
        <w:t>C</w:t>
      </w:r>
      <w:r w:rsidRPr="0079169E">
        <w:rPr>
          <w:rFonts w:ascii="Times New Roman" w:eastAsia="宋体" w:hAnsi="Times New Roman"/>
          <w:color w:val="000000" w:themeColor="text1"/>
        </w:rPr>
        <w:t>全对</w:t>
      </w:r>
    </w:p>
    <w:p w:rsidR="00F223E5" w:rsidRDefault="0079169E" w:rsidP="0079169E">
      <w:pPr>
        <w:tabs>
          <w:tab w:val="left" w:pos="3686"/>
          <w:tab w:val="left" w:pos="6237"/>
        </w:tabs>
        <w:rPr>
          <w:rFonts w:ascii="Times New Roman" w:eastAsia="宋体" w:hAnsi="Times New Roman"/>
          <w:color w:val="000000" w:themeColor="text1"/>
        </w:rPr>
      </w:pPr>
      <w:r w:rsidRPr="0079169E">
        <w:rPr>
          <w:rFonts w:ascii="Times New Roman" w:eastAsia="宋体" w:hAnsi="Times New Roman"/>
          <w:color w:val="000000" w:themeColor="text1"/>
        </w:rPr>
        <w:t>E.A</w:t>
      </w:r>
      <w:r w:rsidRPr="0079169E">
        <w:rPr>
          <w:rFonts w:ascii="Times New Roman" w:eastAsia="宋体" w:hAnsi="Times New Roman"/>
          <w:color w:val="000000" w:themeColor="text1"/>
        </w:rPr>
        <w:t>、</w:t>
      </w:r>
      <w:r w:rsidRPr="0079169E">
        <w:rPr>
          <w:rFonts w:ascii="Times New Roman" w:eastAsia="宋体" w:hAnsi="Times New Roman"/>
          <w:color w:val="000000" w:themeColor="text1"/>
        </w:rPr>
        <w:t>B</w:t>
      </w:r>
      <w:r w:rsidRPr="0079169E">
        <w:rPr>
          <w:rFonts w:ascii="Times New Roman" w:eastAsia="宋体" w:hAnsi="Times New Roman"/>
          <w:color w:val="000000" w:themeColor="text1"/>
        </w:rPr>
        <w:t>、</w:t>
      </w:r>
      <w:r w:rsidRPr="0079169E">
        <w:rPr>
          <w:rFonts w:ascii="Times New Roman" w:eastAsia="宋体" w:hAnsi="Times New Roman"/>
          <w:color w:val="000000" w:themeColor="text1"/>
        </w:rPr>
        <w:t>C</w:t>
      </w:r>
      <w:r w:rsidRPr="0079169E">
        <w:rPr>
          <w:rFonts w:ascii="Times New Roman" w:eastAsia="宋体" w:hAnsi="Times New Roman"/>
          <w:color w:val="000000" w:themeColor="text1"/>
        </w:rPr>
        <w:t>全错</w:t>
      </w:r>
    </w:p>
    <w:sectPr w:rsidR="00F223E5" w:rsidSect="00F22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1337" w:rsidRDefault="00D71337" w:rsidP="002D51F6">
      <w:r>
        <w:separator/>
      </w:r>
    </w:p>
  </w:endnote>
  <w:endnote w:type="continuationSeparator" w:id="1">
    <w:p w:rsidR="00D71337" w:rsidRDefault="00D71337" w:rsidP="002D5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1337" w:rsidRDefault="00D71337" w:rsidP="002D51F6">
      <w:r>
        <w:separator/>
      </w:r>
    </w:p>
  </w:footnote>
  <w:footnote w:type="continuationSeparator" w:id="1">
    <w:p w:rsidR="00D71337" w:rsidRDefault="00D71337" w:rsidP="002D51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9283B"/>
    <w:multiLevelType w:val="singleLevel"/>
    <w:tmpl w:val="13B9283B"/>
    <w:lvl w:ilvl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0612"/>
    <w:rsid w:val="001D0612"/>
    <w:rsid w:val="002D51F6"/>
    <w:rsid w:val="0079169E"/>
    <w:rsid w:val="007F3B4F"/>
    <w:rsid w:val="009432CE"/>
    <w:rsid w:val="00C80879"/>
    <w:rsid w:val="00D71337"/>
    <w:rsid w:val="00E913A6"/>
    <w:rsid w:val="00F223E5"/>
    <w:rsid w:val="0BAC2A8D"/>
    <w:rsid w:val="6EC30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3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D51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D51F6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D51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D51F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113</Words>
  <Characters>648</Characters>
  <Application>Microsoft Office Word</Application>
  <DocSecurity>0</DocSecurity>
  <Lines>5</Lines>
  <Paragraphs>1</Paragraphs>
  <ScaleCrop>false</ScaleCrop>
  <Company>Microsoft</Company>
  <LinksUpToDate>false</LinksUpToDate>
  <CharactersWithSpaces>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liu</dc:creator>
  <cp:lastModifiedBy>zhanpc</cp:lastModifiedBy>
  <cp:revision>5</cp:revision>
  <dcterms:created xsi:type="dcterms:W3CDTF">2018-08-08T00:26:00Z</dcterms:created>
  <dcterms:modified xsi:type="dcterms:W3CDTF">2019-05-16T05:46:00Z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