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433770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2025年</w:t>
      </w:r>
      <w:bookmarkStart w:id="0" w:name="OLE_LINK6"/>
      <w:bookmarkStart w:id="1" w:name="OLE_LINK5"/>
      <w:r>
        <w:rPr>
          <w:rFonts w:hint="eastAsia"/>
          <w:sz w:val="36"/>
          <w:szCs w:val="36"/>
        </w:rPr>
        <w:t>大连大学附属中山医院关于</w:t>
      </w:r>
      <w:bookmarkStart w:id="2" w:name="OLE_LINK1"/>
      <w:bookmarkStart w:id="3" w:name="OLE_LINK2"/>
      <w:r>
        <w:rPr>
          <w:rFonts w:hint="eastAsia"/>
          <w:sz w:val="36"/>
          <w:szCs w:val="36"/>
        </w:rPr>
        <w:t>报警器、压力表检定</w:t>
      </w:r>
      <w:bookmarkEnd w:id="0"/>
      <w:bookmarkEnd w:id="1"/>
      <w:bookmarkEnd w:id="2"/>
      <w:bookmarkEnd w:id="3"/>
      <w:r>
        <w:rPr>
          <w:rFonts w:hint="eastAsia"/>
          <w:sz w:val="36"/>
          <w:szCs w:val="36"/>
        </w:rPr>
        <w:t>市场调研公告</w:t>
      </w:r>
    </w:p>
    <w:p w14:paraId="52990626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为充分调研大连大学附属中山医院关于报警器、压力表检定市场情况，我院拟对下列服务进行市场调研。欢迎能提供此服务的服务商与我院参与现场调研。</w:t>
      </w:r>
    </w:p>
    <w:tbl>
      <w:tblPr>
        <w:tblStyle w:val="17"/>
        <w:tblW w:w="8735" w:type="dxa"/>
        <w:tblInd w:w="-5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1"/>
        <w:gridCol w:w="4147"/>
        <w:gridCol w:w="1162"/>
        <w:gridCol w:w="1325"/>
      </w:tblGrid>
      <w:tr w14:paraId="2EA2F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1" w:type="dxa"/>
            <w:vAlign w:val="center"/>
          </w:tcPr>
          <w:p w14:paraId="1D47A3A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</w:t>
            </w:r>
          </w:p>
        </w:tc>
        <w:tc>
          <w:tcPr>
            <w:tcW w:w="4147" w:type="dxa"/>
            <w:vAlign w:val="center"/>
          </w:tcPr>
          <w:p w14:paraId="638FD50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需求</w:t>
            </w:r>
          </w:p>
        </w:tc>
        <w:tc>
          <w:tcPr>
            <w:tcW w:w="1162" w:type="dxa"/>
            <w:vAlign w:val="center"/>
          </w:tcPr>
          <w:p w14:paraId="55B0282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年预算</w:t>
            </w:r>
          </w:p>
        </w:tc>
        <w:tc>
          <w:tcPr>
            <w:tcW w:w="1325" w:type="dxa"/>
            <w:vAlign w:val="center"/>
          </w:tcPr>
          <w:p w14:paraId="24146740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备注</w:t>
            </w:r>
          </w:p>
        </w:tc>
      </w:tr>
      <w:tr w14:paraId="6B1B4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4" w:hRule="atLeast"/>
        </w:trPr>
        <w:tc>
          <w:tcPr>
            <w:tcW w:w="2101" w:type="dxa"/>
            <w:vAlign w:val="center"/>
          </w:tcPr>
          <w:p w14:paraId="2A29A616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大连大学附属中山医院报警器、压力表检定服务项目</w:t>
            </w:r>
          </w:p>
        </w:tc>
        <w:tc>
          <w:tcPr>
            <w:tcW w:w="4147" w:type="dxa"/>
          </w:tcPr>
          <w:p w14:paraId="75FF6F2D">
            <w:pPr>
              <w:pStyle w:val="32"/>
              <w:spacing w:after="0" w:line="240" w:lineRule="auto"/>
              <w:ind w:left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1、</w:t>
            </w:r>
            <w:bookmarkStart w:id="4" w:name="OLE_LINK4"/>
            <w:bookmarkStart w:id="5" w:name="OLE_LINK3"/>
            <w:r>
              <w:rPr>
                <w:rFonts w:hint="eastAsia"/>
                <w:sz w:val="28"/>
                <w:szCs w:val="28"/>
              </w:rPr>
              <w:t>大连大学附属中山医院</w:t>
            </w:r>
            <w:bookmarkEnd w:id="4"/>
            <w:bookmarkEnd w:id="5"/>
            <w:r>
              <w:rPr>
                <w:rFonts w:hint="eastAsia"/>
                <w:sz w:val="28"/>
                <w:szCs w:val="28"/>
              </w:rPr>
              <w:t>院本部可燃气体报警器5个、氧气报警器1个；压力表25块（其中两块为电接点压力表）</w:t>
            </w:r>
          </w:p>
          <w:p w14:paraId="529EE0F1">
            <w:pPr>
              <w:pStyle w:val="32"/>
              <w:spacing w:after="0" w:line="240" w:lineRule="auto"/>
              <w:ind w:left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2、大连大学附属中山医院造船分部可燃气体报警器4个。</w:t>
            </w:r>
          </w:p>
        </w:tc>
        <w:tc>
          <w:tcPr>
            <w:tcW w:w="1162" w:type="dxa"/>
            <w:vAlign w:val="center"/>
          </w:tcPr>
          <w:p w14:paraId="6A951A0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2万元</w:t>
            </w:r>
          </w:p>
        </w:tc>
        <w:tc>
          <w:tcPr>
            <w:tcW w:w="1325" w:type="dxa"/>
            <w:vAlign w:val="center"/>
          </w:tcPr>
          <w:p w14:paraId="522D6F9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报警器为年检（一年一次）。压力表为一年两次</w:t>
            </w:r>
          </w:p>
        </w:tc>
      </w:tr>
    </w:tbl>
    <w:p w14:paraId="6F9995AF">
      <w:pPr>
        <w:rPr>
          <w:sz w:val="28"/>
          <w:szCs w:val="28"/>
        </w:rPr>
      </w:pPr>
    </w:p>
    <w:p w14:paraId="5CA146A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方案递交截止时间：自公告发布之日三个工作日内（含发布当日）</w:t>
      </w:r>
    </w:p>
    <w:p w14:paraId="3B40B95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联系地址：大连大学附属中山医院后勤保障部</w:t>
      </w:r>
    </w:p>
    <w:p w14:paraId="57C248F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联系人：戴老师</w:t>
      </w:r>
    </w:p>
    <w:p w14:paraId="6DFF24E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联系电话：0411-62893271</w:t>
      </w:r>
    </w:p>
    <w:p w14:paraId="1AF554FD">
      <w:pPr>
        <w:pStyle w:val="32"/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报名要求：</w:t>
      </w:r>
    </w:p>
    <w:p w14:paraId="3AB34930">
      <w:pPr>
        <w:pStyle w:val="32"/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下载填写《报名表》（点击最下方下载查看）</w:t>
      </w:r>
    </w:p>
    <w:p w14:paraId="4A01B88E">
      <w:pPr>
        <w:pStyle w:val="32"/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下载填写《需求调查表》（点击最下方下载查看）</w:t>
      </w:r>
    </w:p>
    <w:p w14:paraId="5547DF7E">
      <w:pPr>
        <w:pStyle w:val="32"/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下载填写《材料真实性承诺书》（点击最下方下载查看）</w:t>
      </w:r>
    </w:p>
    <w:p w14:paraId="6680F385">
      <w:pPr>
        <w:pStyle w:val="32"/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下载填写《</w:t>
      </w:r>
      <w:r>
        <w:rPr>
          <w:rFonts w:hint="eastAsia"/>
          <w:sz w:val="28"/>
          <w:szCs w:val="28"/>
          <w:lang w:val="en-US" w:eastAsia="zh-CN"/>
        </w:rPr>
        <w:t>无关联关系声明函</w:t>
      </w:r>
      <w:r>
        <w:rPr>
          <w:rFonts w:hint="eastAsia"/>
          <w:sz w:val="28"/>
          <w:szCs w:val="28"/>
        </w:rPr>
        <w:t>》（点击最下方下载查看）</w:t>
      </w:r>
    </w:p>
    <w:p w14:paraId="44560E6A">
      <w:pPr>
        <w:pStyle w:val="32"/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将资质材料按照要求顺序准备，每页需加盖鲜章。</w:t>
      </w:r>
    </w:p>
    <w:p w14:paraId="2E84F74E">
      <w:pPr>
        <w:pStyle w:val="32"/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资质要求：</w:t>
      </w:r>
    </w:p>
    <w:p w14:paraId="051705BD">
      <w:pPr>
        <w:pStyle w:val="32"/>
        <w:numPr>
          <w:ilvl w:val="0"/>
          <w:numId w:val="3"/>
        </w:numPr>
        <w:tabs>
          <w:tab w:val="left" w:pos="1027"/>
        </w:tabs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企业营业执照（副本）。</w:t>
      </w:r>
    </w:p>
    <w:p w14:paraId="6D55CBDA">
      <w:pPr>
        <w:pStyle w:val="32"/>
        <w:numPr>
          <w:ilvl w:val="0"/>
          <w:numId w:val="3"/>
        </w:numPr>
        <w:tabs>
          <w:tab w:val="left" w:pos="1027"/>
        </w:tabs>
        <w:rPr>
          <w:sz w:val="28"/>
          <w:szCs w:val="28"/>
        </w:rPr>
      </w:pPr>
      <w:r>
        <w:rPr>
          <w:rFonts w:hint="eastAsia"/>
          <w:sz w:val="28"/>
          <w:szCs w:val="28"/>
        </w:rPr>
        <w:t>中华人民共和国法定计量检定机构计量授权证书；中国合格评定国家认可委员会实验室认可证书；社会公用计量标准证书（计量授权区域包含大连地区）；报警器和压力表需要提供检定证书。</w:t>
      </w:r>
    </w:p>
    <w:p w14:paraId="5E5F1352">
      <w:pPr>
        <w:pStyle w:val="32"/>
        <w:ind w:left="0"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3、法定代表人身份证明。</w:t>
      </w:r>
    </w:p>
    <w:p w14:paraId="3E8132BF">
      <w:pPr>
        <w:pStyle w:val="32"/>
        <w:ind w:left="559" w:leftChars="127" w:hanging="280" w:hanging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4、委托代表人授权书，（包含法人和委托代理人的身份证复印件及双方签字）。</w:t>
      </w:r>
    </w:p>
    <w:p w14:paraId="777DEF53">
      <w:pPr>
        <w:pStyle w:val="32"/>
        <w:ind w:left="0"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5、无犯罪承诺书。</w:t>
      </w:r>
    </w:p>
    <w:p w14:paraId="16B295A9">
      <w:pPr>
        <w:pStyle w:val="32"/>
        <w:ind w:left="559" w:leftChars="127" w:hanging="280" w:hanging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6、服务商在本项目报名截止时间前未被列入“信用中国”网站（www.creditchina.gov.cn）“失信被执行人”截图。</w:t>
      </w:r>
    </w:p>
    <w:p w14:paraId="4C9430BA">
      <w:pPr>
        <w:pStyle w:val="32"/>
        <w:ind w:left="559" w:leftChars="127" w:hanging="280" w:hanging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7、服务商在本项目报名截止时间前未被列入“中国政府采购网”（www.ccgp.gov.cn） “政府采购严重违法失信行为信息记录名单”截图。</w:t>
      </w:r>
      <w:bookmarkStart w:id="6" w:name="_GoBack"/>
      <w:bookmarkEnd w:id="6"/>
    </w:p>
    <w:p w14:paraId="3E20CE95">
      <w:pPr>
        <w:pStyle w:val="32"/>
        <w:ind w:left="0" w:firstLine="280" w:firstLineChars="1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8、提供材料真实性承诺书。</w:t>
      </w:r>
    </w:p>
    <w:p w14:paraId="66A09194">
      <w:pPr>
        <w:pStyle w:val="32"/>
        <w:ind w:left="0" w:firstLine="280" w:firstLineChars="100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9、提供无关联关系声明函。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5010A32"/>
    <w:multiLevelType w:val="multilevel"/>
    <w:tmpl w:val="45010A32"/>
    <w:lvl w:ilvl="0" w:tentative="0">
      <w:start w:val="1"/>
      <w:numFmt w:val="decimal"/>
      <w:lvlText w:val="%1、"/>
      <w:lvlJc w:val="left"/>
      <w:pPr>
        <w:ind w:left="10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0" w:hanging="420"/>
      </w:pPr>
    </w:lvl>
    <w:lvl w:ilvl="2" w:tentative="0">
      <w:start w:val="1"/>
      <w:numFmt w:val="lowerRoman"/>
      <w:lvlText w:val="%3."/>
      <w:lvlJc w:val="right"/>
      <w:pPr>
        <w:ind w:left="1540" w:hanging="420"/>
      </w:pPr>
    </w:lvl>
    <w:lvl w:ilvl="3" w:tentative="0">
      <w:start w:val="1"/>
      <w:numFmt w:val="decimal"/>
      <w:lvlText w:val="%4."/>
      <w:lvlJc w:val="left"/>
      <w:pPr>
        <w:ind w:left="1960" w:hanging="420"/>
      </w:pPr>
    </w:lvl>
    <w:lvl w:ilvl="4" w:tentative="0">
      <w:start w:val="1"/>
      <w:numFmt w:val="lowerLetter"/>
      <w:lvlText w:val="%5)"/>
      <w:lvlJc w:val="left"/>
      <w:pPr>
        <w:ind w:left="2380" w:hanging="420"/>
      </w:pPr>
    </w:lvl>
    <w:lvl w:ilvl="5" w:tentative="0">
      <w:start w:val="1"/>
      <w:numFmt w:val="lowerRoman"/>
      <w:lvlText w:val="%6."/>
      <w:lvlJc w:val="right"/>
      <w:pPr>
        <w:ind w:left="2800" w:hanging="420"/>
      </w:pPr>
    </w:lvl>
    <w:lvl w:ilvl="6" w:tentative="0">
      <w:start w:val="1"/>
      <w:numFmt w:val="decimal"/>
      <w:lvlText w:val="%7."/>
      <w:lvlJc w:val="left"/>
      <w:pPr>
        <w:ind w:left="3220" w:hanging="420"/>
      </w:pPr>
    </w:lvl>
    <w:lvl w:ilvl="7" w:tentative="0">
      <w:start w:val="1"/>
      <w:numFmt w:val="lowerLetter"/>
      <w:lvlText w:val="%8)"/>
      <w:lvlJc w:val="left"/>
      <w:pPr>
        <w:ind w:left="3640" w:hanging="420"/>
      </w:pPr>
    </w:lvl>
    <w:lvl w:ilvl="8" w:tentative="0">
      <w:start w:val="1"/>
      <w:numFmt w:val="lowerRoman"/>
      <w:lvlText w:val="%9."/>
      <w:lvlJc w:val="right"/>
      <w:pPr>
        <w:ind w:left="4060" w:hanging="420"/>
      </w:pPr>
    </w:lvl>
  </w:abstractNum>
  <w:abstractNum w:abstractNumId="1">
    <w:nsid w:val="5749432D"/>
    <w:multiLevelType w:val="multilevel"/>
    <w:tmpl w:val="5749432D"/>
    <w:lvl w:ilvl="0" w:tentative="0">
      <w:start w:val="1"/>
      <w:numFmt w:val="japaneseCounting"/>
      <w:lvlText w:val="%1、"/>
      <w:lvlJc w:val="left"/>
      <w:pPr>
        <w:ind w:left="440" w:hanging="44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2">
    <w:nsid w:val="74A52C87"/>
    <w:multiLevelType w:val="multilevel"/>
    <w:tmpl w:val="74A52C87"/>
    <w:lvl w:ilvl="0" w:tentative="0">
      <w:start w:val="1"/>
      <w:numFmt w:val="decimal"/>
      <w:lvlText w:val="%1、"/>
      <w:lvlJc w:val="left"/>
      <w:pPr>
        <w:ind w:left="80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40"/>
      </w:pPr>
    </w:lvl>
    <w:lvl w:ilvl="2" w:tentative="0">
      <w:start w:val="1"/>
      <w:numFmt w:val="lowerRoman"/>
      <w:lvlText w:val="%3."/>
      <w:lvlJc w:val="right"/>
      <w:pPr>
        <w:ind w:left="1760" w:hanging="440"/>
      </w:pPr>
    </w:lvl>
    <w:lvl w:ilvl="3" w:tentative="0">
      <w:start w:val="1"/>
      <w:numFmt w:val="decimal"/>
      <w:lvlText w:val="%4."/>
      <w:lvlJc w:val="left"/>
      <w:pPr>
        <w:ind w:left="2200" w:hanging="440"/>
      </w:pPr>
    </w:lvl>
    <w:lvl w:ilvl="4" w:tentative="0">
      <w:start w:val="1"/>
      <w:numFmt w:val="lowerLetter"/>
      <w:lvlText w:val="%5)"/>
      <w:lvlJc w:val="left"/>
      <w:pPr>
        <w:ind w:left="2640" w:hanging="440"/>
      </w:pPr>
    </w:lvl>
    <w:lvl w:ilvl="5" w:tentative="0">
      <w:start w:val="1"/>
      <w:numFmt w:val="lowerRoman"/>
      <w:lvlText w:val="%6."/>
      <w:lvlJc w:val="right"/>
      <w:pPr>
        <w:ind w:left="3080" w:hanging="440"/>
      </w:pPr>
    </w:lvl>
    <w:lvl w:ilvl="6" w:tentative="0">
      <w:start w:val="1"/>
      <w:numFmt w:val="decimal"/>
      <w:lvlText w:val="%7."/>
      <w:lvlJc w:val="left"/>
      <w:pPr>
        <w:ind w:left="3520" w:hanging="440"/>
      </w:pPr>
    </w:lvl>
    <w:lvl w:ilvl="7" w:tentative="0">
      <w:start w:val="1"/>
      <w:numFmt w:val="lowerLetter"/>
      <w:lvlText w:val="%8)"/>
      <w:lvlJc w:val="left"/>
      <w:pPr>
        <w:ind w:left="3960" w:hanging="440"/>
      </w:pPr>
    </w:lvl>
    <w:lvl w:ilvl="8" w:tentative="0">
      <w:start w:val="1"/>
      <w:numFmt w:val="lowerRoman"/>
      <w:lvlText w:val="%9."/>
      <w:lvlJc w:val="right"/>
      <w:pPr>
        <w:ind w:left="4400" w:hanging="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0F46F8"/>
    <w:rsid w:val="0007030A"/>
    <w:rsid w:val="000F46F8"/>
    <w:rsid w:val="00113F14"/>
    <w:rsid w:val="001F5434"/>
    <w:rsid w:val="0029397A"/>
    <w:rsid w:val="00483EAB"/>
    <w:rsid w:val="00557DA1"/>
    <w:rsid w:val="005D1F16"/>
    <w:rsid w:val="00613218"/>
    <w:rsid w:val="006F226A"/>
    <w:rsid w:val="0077682F"/>
    <w:rsid w:val="00A036F2"/>
    <w:rsid w:val="00AA5645"/>
    <w:rsid w:val="00AE0876"/>
    <w:rsid w:val="00B7328C"/>
    <w:rsid w:val="00E65447"/>
    <w:rsid w:val="00E80796"/>
    <w:rsid w:val="00EE3106"/>
    <w:rsid w:val="020F5EE1"/>
    <w:rsid w:val="1AF000F5"/>
    <w:rsid w:val="20777B25"/>
    <w:rsid w:val="22804455"/>
    <w:rsid w:val="23666FC8"/>
    <w:rsid w:val="29E83DE2"/>
    <w:rsid w:val="31E00A6C"/>
    <w:rsid w:val="357036B2"/>
    <w:rsid w:val="35830EA6"/>
    <w:rsid w:val="3F051E09"/>
    <w:rsid w:val="4AA43340"/>
    <w:rsid w:val="4B6202EC"/>
    <w:rsid w:val="4D926C66"/>
    <w:rsid w:val="4F095E89"/>
    <w:rsid w:val="6398758C"/>
    <w:rsid w:val="65741399"/>
    <w:rsid w:val="6B2A277C"/>
    <w:rsid w:val="70DA60AB"/>
    <w:rsid w:val="72AE6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7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8"/>
    <w:semiHidden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9"/>
    <w:qFormat/>
    <w:uiPriority w:val="11"/>
    <w:pPr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Normal (Web)"/>
    <w:basedOn w:val="1"/>
    <w:semiHidden/>
    <w:unhideWhenUsed/>
    <w:qFormat/>
    <w:uiPriority w:val="99"/>
    <w:pPr>
      <w:spacing w:beforeAutospacing="1" w:after="0" w:afterAutospacing="1"/>
    </w:pPr>
    <w:rPr>
      <w:rFonts w:cs="Times New Roman"/>
      <w:kern w:val="0"/>
      <w:sz w:val="24"/>
    </w:rPr>
  </w:style>
  <w:style w:type="paragraph" w:styleId="15">
    <w:name w:val="Title"/>
    <w:basedOn w:val="1"/>
    <w:next w:val="1"/>
    <w:link w:val="28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7">
    <w:name w:val="Table Grid"/>
    <w:basedOn w:val="1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">
    <w:name w:val="标题 1 Char"/>
    <w:basedOn w:val="18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20">
    <w:name w:val="标题 2 Char"/>
    <w:basedOn w:val="18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21">
    <w:name w:val="标题 3 Char"/>
    <w:basedOn w:val="18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2">
    <w:name w:val="标题 4 Char"/>
    <w:basedOn w:val="18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3">
    <w:name w:val="标题 5 Char"/>
    <w:basedOn w:val="18"/>
    <w:link w:val="6"/>
    <w:semiHidden/>
    <w:qFormat/>
    <w:uiPriority w:val="9"/>
    <w:rPr>
      <w:rFonts w:cstheme="majorBidi"/>
      <w:color w:val="0F4761" w:themeColor="accent1" w:themeShade="BF"/>
      <w:sz w:val="24"/>
    </w:rPr>
  </w:style>
  <w:style w:type="character" w:customStyle="1" w:styleId="24">
    <w:name w:val="标题 6 Char"/>
    <w:basedOn w:val="18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5">
    <w:name w:val="标题 7 Char"/>
    <w:basedOn w:val="18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6">
    <w:name w:val="标题 8 Char"/>
    <w:basedOn w:val="18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7">
    <w:name w:val="标题 9 Char"/>
    <w:basedOn w:val="18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8">
    <w:name w:val="标题 Char"/>
    <w:basedOn w:val="18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9">
    <w:name w:val="副标题 Char"/>
    <w:basedOn w:val="18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30">
    <w:name w:val="Quote"/>
    <w:basedOn w:val="1"/>
    <w:next w:val="1"/>
    <w:link w:val="31"/>
    <w:qFormat/>
    <w:uiPriority w:val="29"/>
    <w:pPr>
      <w:spacing w:before="160"/>
      <w:jc w:val="center"/>
    </w:pPr>
    <w:rPr>
      <w:i/>
      <w:iCs/>
      <w:color w:val="3F3F3F" w:themeColor="text1" w:themeTint="BF"/>
    </w:rPr>
  </w:style>
  <w:style w:type="character" w:customStyle="1" w:styleId="31">
    <w:name w:val="引用 Char"/>
    <w:basedOn w:val="18"/>
    <w:link w:val="30"/>
    <w:qFormat/>
    <w:uiPriority w:val="29"/>
    <w:rPr>
      <w:i/>
      <w:iCs/>
      <w:color w:val="3F3F3F" w:themeColor="text1" w:themeTint="BF"/>
    </w:rPr>
  </w:style>
  <w:style w:type="paragraph" w:styleId="32">
    <w:name w:val="List Paragraph"/>
    <w:basedOn w:val="1"/>
    <w:qFormat/>
    <w:uiPriority w:val="34"/>
    <w:pPr>
      <w:ind w:left="720"/>
      <w:contextualSpacing/>
    </w:pPr>
  </w:style>
  <w:style w:type="character" w:customStyle="1" w:styleId="33">
    <w:name w:val="明显强调1"/>
    <w:basedOn w:val="18"/>
    <w:qFormat/>
    <w:uiPriority w:val="21"/>
    <w:rPr>
      <w:i/>
      <w:iCs/>
      <w:color w:val="0F4761" w:themeColor="accent1" w:themeShade="BF"/>
    </w:rPr>
  </w:style>
  <w:style w:type="paragraph" w:styleId="34">
    <w:name w:val="Intense Quote"/>
    <w:basedOn w:val="1"/>
    <w:next w:val="1"/>
    <w:link w:val="35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5">
    <w:name w:val="明显引用 Char"/>
    <w:basedOn w:val="18"/>
    <w:link w:val="34"/>
    <w:qFormat/>
    <w:uiPriority w:val="30"/>
    <w:rPr>
      <w:i/>
      <w:iCs/>
      <w:color w:val="0F4761" w:themeColor="accent1" w:themeShade="BF"/>
    </w:rPr>
  </w:style>
  <w:style w:type="character" w:customStyle="1" w:styleId="36">
    <w:name w:val="明显参考1"/>
    <w:basedOn w:val="18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7">
    <w:name w:val="页眉 Char"/>
    <w:basedOn w:val="18"/>
    <w:link w:val="12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38">
    <w:name w:val="页脚 Char"/>
    <w:basedOn w:val="18"/>
    <w:link w:val="11"/>
    <w:semiHidden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653</Words>
  <Characters>704</Characters>
  <Lines>5</Lines>
  <Paragraphs>1</Paragraphs>
  <TotalTime>3</TotalTime>
  <ScaleCrop>false</ScaleCrop>
  <LinksUpToDate>false</LinksUpToDate>
  <CharactersWithSpaces>705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2025-04-08T02:51:00Z</dcterms:created>
  <dc:creator>Shibo Yu</dc:creator>
  <cp:lastModifiedBy>不萍静的心</cp:lastModifiedBy>
  <cp:lastPrinted>2025-02-05T01:53:00Z</cp:lastPrinted>
  <dcterms:modified xsi:type="dcterms:W3CDTF">2025-04-15T00:42:24Z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eyJoZGlkIjoiODc1M2U5YTJiY2UyN2Q0OGMyMTVmODZmZTI2MzY3NjYiLCJ1c2VySWQiOiI3NDc0NzIxMjkifQ==</vt:lpwstr>
  </property>
  <property fmtid="{D5CDD505-2E9C-101B-9397-08002B2CF9AE}" pid="3" name="KSOProductBuildVer">
    <vt:lpwstr>2052-12.1.0.20305</vt:lpwstr>
  </property>
  <property fmtid="{D5CDD505-2E9C-101B-9397-08002B2CF9AE}" pid="4" name="ICV">
    <vt:lpwstr>CE50B51477E941A0896A2FD1113BD774_12</vt:lpwstr>
  </property>
</Properties>
</file>