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24"/>
          <w:szCs w:val="24"/>
          <w:lang w:eastAsia="zh-CN"/>
        </w:rPr>
      </w:pPr>
      <w:bookmarkStart w:id="0" w:name="_GoBack"/>
      <w:bookmarkEnd w:id="0"/>
      <w:r>
        <w:rPr>
          <w:sz w:val="24"/>
        </w:rPr>
        <mc:AlternateContent>
          <mc:Choice Requires="wps">
            <w:drawing>
              <wp:anchor distT="0" distB="0" distL="114300" distR="114300" simplePos="0" relativeHeight="251658240" behindDoc="0" locked="0" layoutInCell="1" allowOverlap="1">
                <wp:simplePos x="0" y="0"/>
                <wp:positionH relativeFrom="column">
                  <wp:posOffset>-400050</wp:posOffset>
                </wp:positionH>
                <wp:positionV relativeFrom="paragraph">
                  <wp:posOffset>-637540</wp:posOffset>
                </wp:positionV>
                <wp:extent cx="1254125" cy="499110"/>
                <wp:effectExtent l="4445" t="4445" r="6350" b="14605"/>
                <wp:wrapNone/>
                <wp:docPr id="1" name="文本框 1"/>
                <wp:cNvGraphicFramePr/>
                <a:graphic xmlns:a="http://schemas.openxmlformats.org/drawingml/2006/main">
                  <a:graphicData uri="http://schemas.microsoft.com/office/word/2010/wordprocessingShape">
                    <wps:wsp>
                      <wps:cNvSpPr txBox="1"/>
                      <wps:spPr>
                        <a:xfrm>
                          <a:off x="617855" y="457200"/>
                          <a:ext cx="1254125" cy="4991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20  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5pt;margin-top:-50.2pt;height:39.3pt;width:98.75pt;z-index:251658240;mso-width-relative:page;mso-height-relative:page;" fillcolor="#CCE8CF [3201]" filled="t" stroked="t" coordsize="21600,21600" o:gfxdata="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Sgsr32wAAAAwBAAAPAAAAAAAA&#10;AAEAIAAAACIAAABkcnMvZG93bnJldi54bWxQSwECFAAUAAAACACHTuJAfHecB0gCAABzBAAADgAA&#10;AAAAAAABACAAAAAqAQAAZHJzL2Uyb0RvYy54bWxQSwUGAAAAAAYABgBZAQAA5AUAAAAA&#10;">
                <v:fill on="t" focussize="0,0"/>
                <v:stroke weight="0.5pt" color="#000000 [3204]" joinstyle="round"/>
                <v:imagedata o:title=""/>
                <o:lock v:ext="edit" aspectratio="f"/>
                <v:textbox>
                  <w:txbxContent>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20  级</w:t>
                      </w:r>
                    </w:p>
                  </w:txbxContent>
                </v:textbox>
              </v:shape>
            </w:pict>
          </mc:Fallback>
        </mc:AlternateContent>
      </w:r>
      <w:r>
        <w:rPr>
          <w:rFonts w:hint="eastAsia" w:ascii="黑体" w:hAnsi="黑体" w:eastAsia="黑体" w:cs="黑体"/>
          <w:b/>
          <w:bCs/>
          <w:sz w:val="24"/>
          <w:szCs w:val="24"/>
          <w:lang w:eastAsia="zh-CN"/>
        </w:rPr>
        <w:t>大连</w:t>
      </w:r>
      <w:r>
        <w:rPr>
          <w:rFonts w:hint="eastAsia" w:ascii="黑体" w:hAnsi="黑体" w:eastAsia="黑体" w:cs="黑体"/>
          <w:b/>
          <w:bCs/>
          <w:sz w:val="24"/>
          <w:szCs w:val="24"/>
        </w:rPr>
        <w:t>大学</w:t>
      </w:r>
      <w:r>
        <w:rPr>
          <w:rFonts w:hint="eastAsia" w:ascii="黑体" w:hAnsi="黑体" w:eastAsia="黑体" w:cs="黑体"/>
          <w:b/>
          <w:bCs/>
          <w:sz w:val="24"/>
          <w:szCs w:val="24"/>
          <w:lang w:eastAsia="zh-CN"/>
        </w:rPr>
        <w:t>附属中山医院</w:t>
      </w:r>
      <w:r>
        <w:rPr>
          <w:rFonts w:hint="eastAsia" w:ascii="黑体" w:hAnsi="黑体" w:eastAsia="黑体" w:cs="黑体"/>
          <w:b/>
          <w:bCs/>
          <w:sz w:val="24"/>
          <w:szCs w:val="24"/>
        </w:rPr>
        <w:t>博士后</w:t>
      </w:r>
      <w:r>
        <w:rPr>
          <w:rFonts w:hint="eastAsia" w:ascii="黑体" w:hAnsi="黑体" w:eastAsia="黑体" w:cs="黑体"/>
          <w:b/>
          <w:bCs/>
          <w:sz w:val="24"/>
          <w:szCs w:val="24"/>
          <w:lang w:eastAsia="zh-CN"/>
        </w:rPr>
        <w:t>科研工作站</w:t>
      </w:r>
    </w:p>
    <w:p>
      <w:pPr>
        <w:jc w:val="center"/>
        <w:rPr>
          <w:rFonts w:hint="eastAsia" w:ascii="黑体" w:hAnsi="黑体" w:eastAsia="黑体" w:cs="黑体"/>
          <w:b/>
          <w:bCs/>
          <w:sz w:val="36"/>
          <w:szCs w:val="36"/>
          <w:lang w:eastAsia="zh-CN"/>
        </w:rPr>
      </w:pPr>
      <w:r>
        <w:rPr>
          <w:rFonts w:hint="eastAsia" w:ascii="黑体" w:hAnsi="黑体" w:eastAsia="黑体" w:cs="黑体"/>
          <w:b/>
          <w:bCs/>
          <w:sz w:val="36"/>
          <w:szCs w:val="36"/>
        </w:rPr>
        <w:t>进站申请</w:t>
      </w:r>
      <w:r>
        <w:rPr>
          <w:rFonts w:hint="eastAsia" w:ascii="黑体" w:hAnsi="黑体" w:eastAsia="黑体" w:cs="黑体"/>
          <w:b/>
          <w:bCs/>
          <w:sz w:val="36"/>
          <w:szCs w:val="36"/>
          <w:lang w:eastAsia="zh-CN"/>
        </w:rPr>
        <w:t>材料</w:t>
      </w:r>
    </w:p>
    <w:tbl>
      <w:tblPr>
        <w:tblStyle w:val="3"/>
        <w:tblW w:w="9286" w:type="dxa"/>
        <w:jc w:val="center"/>
        <w:tblInd w:w="-9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365"/>
        <w:gridCol w:w="19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top"/>
              <w:rPr>
                <w:rFonts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申请人姓名</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eastAsia" w:ascii="Calibri" w:hAnsi="Calibri" w:eastAsia="宋体" w:cs="Calibri"/>
                <w:i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top"/>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申请人联系电话</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both"/>
              <w:rPr>
                <w:rFonts w:hint="default" w:ascii="Calibri" w:hAnsi="Calibri" w:eastAsia="宋体" w:cs="Calibri"/>
                <w:i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00-《博士后进站申请表封皮》</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01-博士后申请表</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1"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02-专家推荐信I</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8"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03-专家推荐信Ⅱ</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FF0000"/>
                <w:sz w:val="28"/>
                <w:szCs w:val="28"/>
                <w:u w:val="none"/>
              </w:rPr>
            </w:pPr>
            <w:r>
              <w:rPr>
                <w:rFonts w:hint="eastAsia" w:ascii="仿宋" w:hAnsi="仿宋" w:eastAsia="仿宋" w:cs="仿宋"/>
                <w:i w:val="0"/>
                <w:color w:val="FF0000"/>
                <w:kern w:val="0"/>
                <w:sz w:val="28"/>
                <w:szCs w:val="28"/>
                <w:u w:val="none"/>
                <w:lang w:val="en-US" w:eastAsia="zh-CN" w:bidi="ar"/>
              </w:rPr>
              <w:t>04-使领馆推荐意见/留学人员回国证明</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05-博士后科研工作站招收博士后研究项目立项表</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06-辽宁企业项目博士后联合培养协议书</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07-博士后科研工作站研究项目指导小组考核意见表</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08-博士后科研流动站设站单位学术部门考核意见表</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8"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FF0000"/>
                <w:sz w:val="28"/>
                <w:szCs w:val="28"/>
                <w:u w:val="none"/>
              </w:rPr>
            </w:pPr>
            <w:r>
              <w:rPr>
                <w:rFonts w:hint="eastAsia" w:ascii="仿宋" w:hAnsi="仿宋" w:eastAsia="仿宋" w:cs="仿宋"/>
                <w:i w:val="0"/>
                <w:color w:val="FF0000"/>
                <w:kern w:val="0"/>
                <w:sz w:val="28"/>
                <w:szCs w:val="28"/>
                <w:u w:val="none"/>
                <w:lang w:val="en-US" w:eastAsia="zh-CN" w:bidi="ar"/>
              </w:rPr>
              <w:t>09-其它材料</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FF0000"/>
                <w:sz w:val="28"/>
                <w:szCs w:val="28"/>
                <w:u w:val="none"/>
              </w:rPr>
            </w:pPr>
            <w:r>
              <w:rPr>
                <w:rFonts w:hint="eastAsia" w:ascii="仿宋" w:hAnsi="仿宋" w:eastAsia="仿宋" w:cs="仿宋"/>
                <w:i w:val="0"/>
                <w:color w:val="FF0000"/>
                <w:kern w:val="0"/>
                <w:sz w:val="28"/>
                <w:szCs w:val="28"/>
                <w:u w:val="none"/>
                <w:lang w:val="en-US" w:eastAsia="zh-CN" w:bidi="ar"/>
              </w:rPr>
              <w:t>10-户口注销证明（如出国前注销了户口）</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64"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FF0000"/>
                <w:sz w:val="20"/>
                <w:szCs w:val="20"/>
                <w:u w:val="none"/>
              </w:rPr>
            </w:pPr>
            <w:r>
              <w:rPr>
                <w:rFonts w:hint="eastAsia" w:ascii="仿宋" w:hAnsi="仿宋" w:eastAsia="仿宋" w:cs="仿宋"/>
                <w:i w:val="0"/>
                <w:color w:val="FF0000"/>
                <w:kern w:val="0"/>
                <w:sz w:val="20"/>
                <w:szCs w:val="20"/>
                <w:u w:val="none"/>
                <w:lang w:val="en-US" w:eastAsia="zh-CN" w:bidi="ar"/>
              </w:rPr>
              <w:t>11-辞职人员须提供原单位人事部门同意辞职的证明或原单位同级政府人事部门所属人才流动服务机构出具的《辞职证明书》</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FF0000"/>
                <w:sz w:val="20"/>
                <w:szCs w:val="20"/>
                <w:u w:val="none"/>
              </w:rPr>
            </w:pPr>
            <w:r>
              <w:rPr>
                <w:rFonts w:hint="eastAsia" w:ascii="仿宋" w:hAnsi="仿宋" w:eastAsia="仿宋" w:cs="仿宋"/>
                <w:i w:val="0"/>
                <w:color w:val="FF0000"/>
                <w:kern w:val="0"/>
                <w:sz w:val="20"/>
                <w:szCs w:val="20"/>
                <w:u w:val="none"/>
                <w:lang w:val="en-US" w:eastAsia="zh-CN" w:bidi="ar"/>
              </w:rPr>
              <w:t>12-转业（复员）军人须提供军官转业（复员）证或是原军队单位师以上干部部门出具的同意转业（复员）的证明，或是总政治部干部部的转业（复员）批函</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1"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13-有效证件复印件</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14-博士学位证书复印件</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jc w:val="center"/>
        </w:trPr>
        <w:tc>
          <w:tcPr>
            <w:tcW w:w="736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313131"/>
                <w:sz w:val="28"/>
                <w:szCs w:val="28"/>
                <w:u w:val="none"/>
              </w:rPr>
            </w:pPr>
            <w:r>
              <w:rPr>
                <w:rFonts w:hint="eastAsia" w:ascii="仿宋" w:hAnsi="仿宋" w:eastAsia="仿宋" w:cs="仿宋"/>
                <w:i w:val="0"/>
                <w:color w:val="313131"/>
                <w:kern w:val="0"/>
                <w:sz w:val="28"/>
                <w:szCs w:val="28"/>
                <w:u w:val="none"/>
                <w:lang w:val="en-US" w:eastAsia="zh-CN" w:bidi="ar"/>
              </w:rPr>
              <w:t>15-《博士后进站审核表》</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□有     □无</w:t>
            </w:r>
          </w:p>
        </w:tc>
      </w:tr>
    </w:tbl>
    <w:p>
      <w:pPr>
        <w:jc w:val="center"/>
        <w:rPr>
          <w:rFonts w:hint="eastAsia" w:ascii="黑体" w:hAnsi="黑体" w:eastAsia="黑体" w:cs="黑体"/>
          <w:b/>
          <w:bCs/>
          <w:sz w:val="36"/>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A491D"/>
    <w:rsid w:val="0F1A491D"/>
    <w:rsid w:val="41FB7928"/>
    <w:rsid w:val="4C2F02D2"/>
    <w:rsid w:val="714E1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
    <w:name w:val="font31"/>
    <w:basedOn w:val="2"/>
    <w:qFormat/>
    <w:uiPriority w:val="0"/>
    <w:rPr>
      <w:rFonts w:hint="eastAsia" w:ascii="仿宋" w:hAnsi="仿宋" w:eastAsia="仿宋" w:cs="仿宋"/>
      <w:color w:val="313131"/>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2018-03-28T07:55:00Z</dcterms:created>
  <dc:creator>Administrator</dc:creator>
  <cp:lastModifiedBy>Administrator</cp:lastModifiedBy>
  <dcterms:modified xsi:type="dcterms:W3CDTF">2018-03-30T07:33:28Z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